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Segoe UI" w:hAnsi="Segoe UI" w:cs="Segoe UI"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27940</wp:posOffset>
            </wp:positionH>
            <wp:positionV relativeFrom="paragraph">
              <wp:posOffset>5080</wp:posOffset>
            </wp:positionV>
            <wp:extent cx="2673350" cy="544195"/>
            <wp:effectExtent l="0" t="0" r="0" b="0"/>
            <wp:wrapSquare wrapText="bothSides"/>
            <wp:docPr id="1" name="_x005F_x0000_s10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s102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4" t="-456" r="-94" b="-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9" w:left="0" w:right="0"/>
        <w:jc w:val="center"/>
        <w:rPr>
          <w:rFonts w:ascii="Segoe UI" w:hAnsi="Segoe UI" w:cs="Segoe UI"/>
          <w:b/>
          <w:color w:val="000000"/>
          <w:sz w:val="28"/>
          <w:szCs w:val="28"/>
          <w:shd w:fill="FFFFFF" w:val="clear"/>
        </w:rPr>
      </w:pPr>
      <w:r>
        <w:rPr>
          <w:rFonts w:cs="Segoe UI" w:ascii="Segoe UI" w:hAnsi="Segoe UI"/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firstLine="709" w:left="0" w:right="0"/>
        <w:jc w:val="center"/>
        <w:rPr>
          <w:rFonts w:ascii="Segoe UI" w:hAnsi="Segoe UI" w:cs="Segoe UI"/>
          <w:b/>
          <w:color w:val="000000"/>
          <w:sz w:val="28"/>
          <w:szCs w:val="28"/>
          <w:shd w:fill="FFFFFF" w:val="clear"/>
        </w:rPr>
      </w:pPr>
      <w:r>
        <w:rPr>
          <w:rFonts w:cs="Segoe UI" w:ascii="Segoe UI" w:hAnsi="Segoe UI"/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firstLine="709" w:left="0" w:right="0"/>
        <w:jc w:val="right"/>
        <w:rPr/>
      </w:pPr>
      <w:r>
        <w:rPr>
          <w:b/>
          <w:bCs/>
          <w:sz w:val="32"/>
          <w:szCs w:val="32"/>
        </w:rPr>
        <w:t>ПРЕСС-РЕЛИЗ</w:t>
      </w:r>
    </w:p>
    <w:p>
      <w:pPr>
        <w:pStyle w:val="Normal"/>
        <w:ind w:firstLine="709" w:left="0" w:right="0"/>
        <w:jc w:val="right"/>
        <w:rPr/>
      </w:pPr>
      <w:r>
        <w:rPr/>
        <w:t>26.03.2025</w:t>
      </w:r>
    </w:p>
    <w:p>
      <w:pPr>
        <w:pStyle w:val="Normal"/>
        <w:jc w:val="right"/>
        <w:rPr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jc w:val="center"/>
        <w:rPr/>
      </w:pPr>
      <w:r>
        <w:rPr>
          <w:rStyle w:val="Style19"/>
          <w:b w:val="false"/>
          <w:bCs w:val="false"/>
          <w:color w:val="000000"/>
          <w:sz w:val="30"/>
          <w:szCs w:val="30"/>
          <w:lang w:eastAsia="ru-RU"/>
        </w:rPr>
        <w:t xml:space="preserve">Прямая телефонная линия о проведении </w:t>
      </w:r>
    </w:p>
    <w:p>
      <w:pPr>
        <w:pStyle w:val="Normal"/>
        <w:jc w:val="center"/>
        <w:rPr/>
      </w:pPr>
      <w:r>
        <w:rPr>
          <w:rStyle w:val="Style19"/>
          <w:b w:val="false"/>
          <w:bCs w:val="false"/>
          <w:color w:val="000000"/>
          <w:sz w:val="30"/>
          <w:szCs w:val="30"/>
          <w:lang w:eastAsia="ru-RU"/>
        </w:rPr>
        <w:t xml:space="preserve">комплексных кадастровых работ в Алтайском крае 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b/>
          <w:color w:val="000000"/>
          <w:sz w:val="28"/>
          <w:szCs w:val="28"/>
        </w:rPr>
        <w:t xml:space="preserve">27 марта 2025 года </w:t>
      </w:r>
      <w:r>
        <w:rPr>
          <w:b/>
          <w:bCs/>
          <w:color w:val="000000"/>
          <w:sz w:val="28"/>
          <w:szCs w:val="28"/>
        </w:rPr>
        <w:t>с 9.00 до 12.00 часов</w:t>
      </w:r>
      <w:r>
        <w:rPr>
          <w:b/>
          <w:color w:val="000000"/>
          <w:sz w:val="28"/>
          <w:szCs w:val="28"/>
        </w:rPr>
        <w:t xml:space="preserve"> эксперты ППК «Роскадастр» по Алтайскому краю ответят на вопросы жителей региона о комплексных кадастровых работах федерального значения.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color w:val="000000"/>
          <w:sz w:val="28"/>
          <w:szCs w:val="28"/>
        </w:rPr>
        <w:t xml:space="preserve">В 2025 году запланировано проведение комплексных кадастровых работ (ККР) в 255 кадастровых кварталах на территории Мамонтовского, Михайловского, Ребрихинского, Троицкого, Усть-Пристанского, Тальменского, Третьяковского, Ельцовского, Кытмановского, Тогульского, Топчихинского, Усть-Калманского, Шелаболихинского, Шипуновского районов, г. Заринска Алтайского края. 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роведение ККР имеет важное значение для владельцев недвижимости, так как способствует улучшению качества учета объектов недвижимости, защите имущественных прав и повышению инвестиционной привлекательности земельных участков.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color w:val="000000"/>
          <w:sz w:val="28"/>
          <w:szCs w:val="28"/>
        </w:rPr>
        <w:t>Учитывая высокий интерес жителей края к данной теме, эксперты  Роскадастра организуют прямую телефонную линию. Жителям региона предоставят подробные разъяснения о: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color w:val="000000"/>
          <w:sz w:val="28"/>
          <w:szCs w:val="28"/>
        </w:rPr>
        <w:t>- порядке проведения ККР;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color w:val="000000"/>
          <w:sz w:val="28"/>
          <w:szCs w:val="28"/>
        </w:rPr>
        <w:t>- информировании жителей о датах проведения работ;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color w:val="000000"/>
          <w:sz w:val="28"/>
          <w:szCs w:val="28"/>
        </w:rPr>
        <w:t>- документах, которые необходимо предъявить специалистам;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color w:val="000000"/>
          <w:sz w:val="28"/>
          <w:szCs w:val="28"/>
        </w:rPr>
        <w:t>- допустимых пределах увеличения площади участка;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color w:val="000000"/>
          <w:sz w:val="28"/>
          <w:szCs w:val="28"/>
        </w:rPr>
        <w:t>- изменениях в законодательстве и других вопросах, касающихся комплексных кадастровых работ.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color w:val="000000"/>
          <w:sz w:val="28"/>
          <w:szCs w:val="28"/>
        </w:rPr>
        <w:t>Звонки от жителей Алтайского края будут принимаются с 09.00 до 12.00 часов 27 марта 2025 года по телефону 8 (3852) 55-76-59, добавочные 7171,  7176.</w:t>
      </w:r>
    </w:p>
    <w:p>
      <w:pPr>
        <w:pStyle w:val="BodyText"/>
        <w:spacing w:lineRule="auto" w:line="240" w:before="0" w:after="0"/>
        <w:ind w:firstLine="737"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rStyle w:val="Hyperlink"/>
          <w:i/>
          <w:iCs/>
          <w:color w:val="000000"/>
          <w:u w:val="none"/>
          <w:shd w:fill="FFFFFF" w:val="clear"/>
          <w:lang w:eastAsia="ru-RU"/>
        </w:rPr>
        <w:t>Материал подготовлен филиалом ППК «Роскадастр» по Алтайскому краю</w:t>
      </w:r>
    </w:p>
    <w:sectPr>
      <w:footerReference w:type="default" r:id="rId3"/>
      <w:type w:val="nextPage"/>
      <w:pgSz w:w="11906" w:h="16838"/>
      <w:pgMar w:left="1134" w:right="504" w:gutter="0" w:header="0" w:top="623" w:footer="292" w:bottom="6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Heading1">
    <w:name w:val="Heading 1"/>
    <w:basedOn w:val="11"/>
    <w:next w:val="BodyText"/>
    <w:qFormat/>
    <w:pPr>
      <w:numPr>
        <w:ilvl w:val="0"/>
        <w:numId w:val="1"/>
      </w:numPr>
      <w:ind w:hanging="0" w:left="0" w:right="0"/>
      <w:outlineLvl w:val="0"/>
    </w:pPr>
    <w:rPr/>
  </w:style>
  <w:style w:type="paragraph" w:styleId="Heading2">
    <w:name w:val="Heading 2"/>
    <w:basedOn w:val="11"/>
    <w:next w:val="BodyText"/>
    <w:qFormat/>
    <w:pPr>
      <w:numPr>
        <w:ilvl w:val="1"/>
        <w:numId w:val="1"/>
      </w:numPr>
      <w:ind w:hanging="0" w:left="0" w:right="0"/>
      <w:outlineLvl w:val="1"/>
    </w:pPr>
    <w:rPr/>
  </w:style>
  <w:style w:type="paragraph" w:styleId="Heading3">
    <w:name w:val="Heading 3"/>
    <w:basedOn w:val="11"/>
    <w:next w:val="BodyText"/>
    <w:qFormat/>
    <w:pPr>
      <w:numPr>
        <w:ilvl w:val="2"/>
        <w:numId w:val="1"/>
      </w:numPr>
      <w:ind w:hanging="0" w:left="0" w:right="0"/>
      <w:outlineLvl w:val="2"/>
    </w:pPr>
    <w:rPr/>
  </w:style>
  <w:style w:type="character" w:styleId="Style11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>
    <w:name w:val="Основной текст (4)_"/>
    <w:qFormat/>
    <w:rPr>
      <w:b/>
      <w:bCs/>
      <w:sz w:val="24"/>
      <w:szCs w:val="24"/>
      <w:lang w:bidi="ar-SA"/>
    </w:rPr>
  </w:style>
  <w:style w:type="character" w:styleId="Style12">
    <w:name w:val="Выделение"/>
    <w:qFormat/>
    <w:rPr>
      <w:rFonts w:cs="Times New Roman"/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Style13">
    <w:name w:val="Нижний колонтитул Знак"/>
    <w:qFormat/>
    <w:rPr>
      <w:sz w:val="24"/>
      <w:szCs w:val="24"/>
      <w:lang w:val="ru-RU" w:bidi="ar-SA"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6">
    <w:name w:val="Текст сноски Знак"/>
    <w:qFormat/>
    <w:rPr>
      <w:rFonts w:ascii="Calibri" w:hAnsi="Calibri" w:eastAsia="Calibri" w:cs="Times New Roman"/>
    </w:rPr>
  </w:style>
  <w:style w:type="character" w:styleId="Style1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">
    <w:name w:val="Основной текст (8)"/>
    <w:qFormat/>
    <w:rPr>
      <w:spacing w:val="4"/>
      <w:sz w:val="28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tyle18">
    <w:name w:val="Символ нумерации"/>
    <w:qFormat/>
    <w:rPr/>
  </w:style>
  <w:style w:type="character" w:styleId="Style19">
    <w:name w:val="Выделение жирным"/>
    <w:qFormat/>
    <w:rPr>
      <w:b/>
      <w:bCs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en-US" w:eastAsia="en-US" w:bidi="en-US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21">
    <w:name w:val="Заголовок2"/>
    <w:basedOn w:val="11"/>
    <w:next w:val="BodyText"/>
    <w:qFormat/>
    <w:pPr/>
    <w:rPr/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1">
    <w:name w:val="Указатель4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21"/>
    <w:next w:val="BodyText"/>
    <w:qFormat/>
    <w:pPr>
      <w:jc w:val="center"/>
    </w:pPr>
    <w:rPr>
      <w:b/>
      <w:bCs/>
      <w:sz w:val="56"/>
      <w:szCs w:val="56"/>
    </w:rPr>
  </w:style>
  <w:style w:type="paragraph" w:styleId="31">
    <w:name w:val="Название объекта3"/>
    <w:basedOn w:val="21"/>
    <w:next w:val="BodyText"/>
    <w:qFormat/>
    <w:pPr>
      <w:jc w:val="center"/>
    </w:pPr>
    <w:rPr>
      <w:b/>
      <w:bCs/>
      <w:sz w:val="56"/>
      <w:szCs w:val="56"/>
    </w:rPr>
  </w:style>
  <w:style w:type="paragraph" w:styleId="32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1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2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4">
    <w:name w:val="Цитата1"/>
    <w:basedOn w:val="Normal"/>
    <w:qFormat/>
    <w:pPr/>
    <w:rPr/>
  </w:style>
  <w:style w:type="paragraph" w:styleId="Subtitle">
    <w:name w:val="Subtitle"/>
    <w:basedOn w:val="11"/>
    <w:next w:val="BodyText"/>
    <w:qFormat/>
    <w:pPr/>
    <w:rPr/>
  </w:style>
  <w:style w:type="paragraph" w:styleId="Style25">
    <w:name w:val="Содержимое таблицы"/>
    <w:basedOn w:val="Normal"/>
    <w:qFormat/>
    <w:pPr/>
    <w:rPr/>
  </w:style>
  <w:style w:type="paragraph" w:styleId="33">
    <w:name w:val="Основной текст3"/>
    <w:basedOn w:val="Normal"/>
    <w:qFormat/>
    <w:pPr>
      <w:spacing w:lineRule="exact" w:line="322"/>
      <w:ind w:hanging="0" w:left="0" w:right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21"/>
    <w:next w:val="BodyText"/>
    <w:qFormat/>
    <w:pPr>
      <w:jc w:val="center"/>
    </w:pPr>
    <w:rPr>
      <w:b/>
      <w:bCs/>
      <w:sz w:val="56"/>
      <w:szCs w:val="56"/>
    </w:rPr>
  </w:style>
  <w:style w:type="table" w:default="1" w:styleId="TableNormal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1</Pages>
  <Words>184</Words>
  <Characters>1345</Characters>
  <CharactersWithSpaces>1519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2025-03-26T09:22:55Z</dcterms:modified>
  <cp:revision>5</cp:revision>
  <dc:subject/>
  <dc:title/>
</cp:coreProperties>
</file>