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 </w:t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8"/>
        </w:rPr>
        <w:t>ПРЕСС-РЕЛИЗ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  <w:sz w:val="28"/>
        </w:rPr>
        <w:t>19.1</w:t>
      </w:r>
      <w:r>
        <w:rPr>
          <w:rFonts w:cs="Times New Roman" w:ascii="Times New Roman" w:hAnsi="Times New Roman"/>
          <w:b w:val="false"/>
          <w:sz w:val="28"/>
        </w:rPr>
        <w:t>2</w:t>
      </w:r>
      <w:r>
        <w:rPr>
          <w:rFonts w:cs="Times New Roman" w:ascii="Times New Roman" w:hAnsi="Times New Roman"/>
          <w:b w:val="false"/>
          <w:sz w:val="28"/>
        </w:rPr>
        <w:t>.2024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 xml:space="preserve">Для размещения в социальных сетях и на  сайте Управления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Изменения в законодательстве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21 октября 2024 вступили в силу изменения Кодекса Российской Федерации об административных правонарушениях, внесенные Федеральным законом от 22.07.2024 № 192-ФЗ.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Уточнены сроки давности по отдельным составам административных правонарушений, в частности, по ст. 7.1 КоАП РФ («Самовольное занятие земельного участка»). Теперь давность привлечения к административной ответственности за самовольный захват земли составляет 1 год.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Стоит отметить, что ранее данный срок составлял 2 месяца, в течении которых должностным лицам контрольных органов было необходимо осуществить определенные процессуальные действия, включая надлежащее уведомление лица, привлекаемого к административной ответственности. Нередко лица, в отношении которых было возбуждено административное производство, пользуясь таким коротким сроком, искусственно затягивали процесс уведомления с целью избежать административного наказания в связи с истечением срока давности привлечения к ответственности.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с 21 октября в КоАП РФ устранено дублирование полномочий органов полиции и контрольных (надзорных) органов.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 полномочий должностных лиц органов внутренних дел (полиции) исключено составление протоколов об отдельных административных правонарушениях, в частности, в области охраны собственности (статья 7.1 КоАП РФ).</w:t>
      </w:r>
    </w:p>
    <w:p>
      <w:pPr>
        <w:pStyle w:val="Standard"/>
        <w:spacing w:lineRule="auto" w:line="276" w:before="0" w:after="200"/>
        <w:jc w:val="left"/>
        <w:rPr>
          <w:rFonts w:ascii="Times New Roman" w:hAnsi="Times New Roman" w:cs="Times New Roman"/>
          <w:b/>
          <w:bCs/>
        </w:rPr>
      </w:pPr>
      <w:r>
        <w:rPr/>
        <w:drawing>
          <wp:inline distT="0" distB="0" distL="0" distR="0">
            <wp:extent cx="5862955" cy="586295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55" cy="58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Rule="auto" w:line="276" w:before="0" w:after="20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cs="Times New Roman" w:ascii="Times New Roman" w:hAnsi="Times New Roman"/>
          <w:b/>
          <w:sz w:val="24"/>
        </w:rPr>
        <w:t>Управлени</w:t>
      </w:r>
      <w:r>
        <w:rPr>
          <w:rFonts w:cs="Times New Roman" w:ascii="Times New Roman" w:hAnsi="Times New Roman"/>
          <w:b/>
          <w:sz w:val="24"/>
        </w:rPr>
        <w:t>е</w:t>
      </w:r>
      <w:r>
        <w:rPr>
          <w:rFonts w:cs="Times New Roman" w:ascii="Times New Roman" w:hAnsi="Times New Roman"/>
          <w:b/>
          <w:sz w:val="24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highlight w:val="none"/>
        </w:rPr>
      </w:pPr>
      <w:r>
        <w:rPr/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before="0" w:after="1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sz w:val="2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2"/>
      <w:sz w:val="22"/>
      <w:szCs w:val="20"/>
      <w:u w:val="none"/>
      <w:vertAlign w:val="baseline"/>
      <w:lang w:val="ru-RU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173</Words>
  <Characters>1262</Characters>
  <CharactersWithSpaces>1499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2024-12-12T08:23:37Z</dcterms:modified>
  <cp:revision>3</cp:revision>
  <dc:subject/>
  <dc:title/>
</cp:coreProperties>
</file>